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340" w:val="left" w:leader="none"/>
          <w:tab w:pos="7486" w:val="left" w:leader="none"/>
        </w:tabs>
        <w:spacing w:line="240" w:lineRule="auto"/>
        <w:ind w:left="1124" w:right="0" w:firstLine="0"/>
        <w:rPr>
          <w:sz w:val="20"/>
        </w:rPr>
      </w:pPr>
      <w:r>
        <w:rPr>
          <w:position w:val="4"/>
          <w:sz w:val="20"/>
        </w:rPr>
        <w:drawing>
          <wp:inline distT="0" distB="0" distL="0" distR="0">
            <wp:extent cx="580952" cy="59074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952" cy="59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</w:r>
      <w:r>
        <w:rPr>
          <w:position w:val="4"/>
          <w:sz w:val="20"/>
        </w:rPr>
        <w:tab/>
      </w:r>
      <w:r>
        <w:rPr>
          <w:sz w:val="20"/>
        </w:rPr>
        <w:drawing>
          <wp:inline distT="0" distB="0" distL="0" distR="0">
            <wp:extent cx="655222" cy="688848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222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7"/>
          <w:sz w:val="20"/>
        </w:rPr>
        <w:drawing>
          <wp:inline distT="0" distB="0" distL="0" distR="0">
            <wp:extent cx="1252356" cy="493775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356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spacing w:before="84" w:after="22"/>
        <w:ind w:left="2849" w:right="0" w:firstLine="0"/>
        <w:jc w:val="left"/>
        <w:rPr>
          <w:b/>
          <w:sz w:val="36"/>
        </w:rPr>
      </w:pPr>
      <w:r>
        <w:rPr>
          <w:b/>
          <w:sz w:val="36"/>
        </w:rPr>
        <w:t>Pre-Harvest Assessment Log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4"/>
        <w:gridCol w:w="696"/>
        <w:gridCol w:w="720"/>
        <w:gridCol w:w="720"/>
        <w:gridCol w:w="3202"/>
        <w:gridCol w:w="939"/>
      </w:tblGrid>
      <w:tr>
        <w:trPr>
          <w:trHeight w:val="275" w:hRule="atLeast"/>
        </w:trPr>
        <w:tc>
          <w:tcPr>
            <w:tcW w:w="3624" w:type="dxa"/>
          </w:tcPr>
          <w:p>
            <w:pPr>
              <w:pStyle w:val="TableParagraph"/>
              <w:spacing w:line="256" w:lineRule="exact"/>
              <w:ind w:left="1284" w:right="1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Questions</w:t>
            </w:r>
          </w:p>
        </w:tc>
        <w:tc>
          <w:tcPr>
            <w:tcW w:w="696" w:type="dxa"/>
          </w:tcPr>
          <w:p>
            <w:pPr>
              <w:pStyle w:val="TableParagraph"/>
              <w:spacing w:line="251" w:lineRule="exact"/>
              <w:ind w:left="133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720" w:type="dxa"/>
          </w:tcPr>
          <w:p>
            <w:pPr>
              <w:pStyle w:val="TableParagraph"/>
              <w:spacing w:line="251" w:lineRule="exact"/>
              <w:ind w:left="194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720" w:type="dxa"/>
          </w:tcPr>
          <w:p>
            <w:pPr>
              <w:pStyle w:val="TableParagraph"/>
              <w:spacing w:line="251" w:lineRule="exact"/>
              <w:ind w:left="170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  <w:tc>
          <w:tcPr>
            <w:tcW w:w="3202" w:type="dxa"/>
          </w:tcPr>
          <w:p>
            <w:pPr>
              <w:pStyle w:val="TableParagraph"/>
              <w:spacing w:line="251" w:lineRule="exact"/>
              <w:ind w:left="760"/>
              <w:rPr>
                <w:b/>
                <w:sz w:val="22"/>
              </w:rPr>
            </w:pPr>
            <w:r>
              <w:rPr>
                <w:b/>
                <w:sz w:val="22"/>
              </w:rPr>
              <w:t>Corrective Action</w:t>
            </w:r>
          </w:p>
        </w:tc>
        <w:tc>
          <w:tcPr>
            <w:tcW w:w="939" w:type="dxa"/>
          </w:tcPr>
          <w:p>
            <w:pPr>
              <w:pStyle w:val="TableParagraph"/>
              <w:spacing w:line="251" w:lineRule="exact"/>
              <w:ind w:left="138"/>
              <w:rPr>
                <w:b/>
                <w:sz w:val="22"/>
              </w:rPr>
            </w:pPr>
            <w:r>
              <w:rPr>
                <w:b/>
                <w:sz w:val="22"/>
              </w:rPr>
              <w:t>Initials</w:t>
            </w:r>
          </w:p>
        </w:tc>
      </w:tr>
      <w:tr>
        <w:trPr>
          <w:trHeight w:val="551" w:hRule="atLeast"/>
        </w:trPr>
        <w:tc>
          <w:tcPr>
            <w:tcW w:w="3624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Are Toilet and wash facilities</w:t>
            </w:r>
          </w:p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properly located?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3624" w:type="dxa"/>
          </w:tcPr>
          <w:p>
            <w:pPr>
              <w:pStyle w:val="TableParagraph"/>
              <w:spacing w:line="276" w:lineRule="exact" w:before="1"/>
              <w:ind w:left="107" w:right="688"/>
              <w:rPr>
                <w:sz w:val="24"/>
              </w:rPr>
            </w:pPr>
            <w:r>
              <w:rPr>
                <w:sz w:val="24"/>
              </w:rPr>
              <w:t>Is potable water available for workers?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624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Are harvest containers available,</w:t>
            </w:r>
          </w:p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clean, well located and protected?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624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Is harvest equipment available and</w:t>
            </w:r>
          </w:p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in good condition?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624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Are disinfection containers for</w:t>
            </w:r>
          </w:p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knives available?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8" w:hRule="atLeast"/>
        </w:trPr>
        <w:tc>
          <w:tcPr>
            <w:tcW w:w="3624" w:type="dxa"/>
          </w:tcPr>
          <w:p>
            <w:pPr>
              <w:pStyle w:val="TableParagraph"/>
              <w:spacing w:line="276" w:lineRule="exact" w:before="1"/>
              <w:ind w:left="107" w:right="121"/>
              <w:rPr>
                <w:sz w:val="24"/>
              </w:rPr>
            </w:pPr>
            <w:r>
              <w:rPr>
                <w:sz w:val="24"/>
              </w:rPr>
              <w:t>Is there evidence of unauthorized entry in the crop area and if so, has it been investigated?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624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Is there evidence of domestic or</w:t>
            </w:r>
          </w:p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wild animal crop damage?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624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Is there evidence of physical</w:t>
            </w:r>
          </w:p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contamination in the crop area?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8" w:hRule="atLeast"/>
        </w:trPr>
        <w:tc>
          <w:tcPr>
            <w:tcW w:w="3624" w:type="dxa"/>
          </w:tcPr>
          <w:p>
            <w:pPr>
              <w:pStyle w:val="TableParagraph"/>
              <w:spacing w:line="276" w:lineRule="exact" w:before="1"/>
              <w:ind w:left="107" w:right="638"/>
              <w:jc w:val="both"/>
              <w:rPr>
                <w:sz w:val="24"/>
              </w:rPr>
            </w:pPr>
            <w:r>
              <w:rPr>
                <w:sz w:val="24"/>
              </w:rPr>
              <w:t>Are fuel and chemicals which might contaminate crop areas isolated?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624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If areas are contaminated are they</w:t>
            </w:r>
          </w:p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isolated for “no-harvest”?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9" w:hRule="atLeast"/>
        </w:trPr>
        <w:tc>
          <w:tcPr>
            <w:tcW w:w="3624" w:type="dxa"/>
          </w:tcPr>
          <w:p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Are there any other notable sources of biological or physical contamination such as dump sites, manure, burning debris, water that</w:t>
            </w:r>
          </w:p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may affect food safety?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624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Is transportation equipment clean</w:t>
            </w:r>
          </w:p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and available?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1" w:hRule="atLeast"/>
        </w:trPr>
        <w:tc>
          <w:tcPr>
            <w:tcW w:w="36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36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36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31" w:hRule="atLeast"/>
        </w:trPr>
        <w:tc>
          <w:tcPr>
            <w:tcW w:w="36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10"/>
        <w:rPr>
          <w:b/>
          <w:sz w:val="15"/>
        </w:rPr>
      </w:pPr>
    </w:p>
    <w:p>
      <w:pPr>
        <w:pStyle w:val="BodyText"/>
        <w:tabs>
          <w:tab w:pos="7219" w:val="left" w:leader="none"/>
          <w:tab w:pos="9379" w:val="left" w:leader="none"/>
        </w:tabs>
        <w:spacing w:before="90"/>
        <w:ind w:left="740"/>
      </w:pPr>
      <w:r>
        <w:rPr/>
        <w:t>Sheet</w:t>
      </w:r>
      <w:r>
        <w:rPr>
          <w:spacing w:val="-1"/>
        </w:rPr>
        <w:t> </w:t>
      </w:r>
      <w:r>
        <w:rPr/>
        <w:t>Reviewed by:</w:t>
      </w:r>
      <w:r>
        <w:rPr>
          <w:u w:val="single"/>
        </w:rPr>
        <w:t> </w:t>
        <w:tab/>
      </w:r>
      <w:r>
        <w:rPr/>
        <w:t>on</w:t>
      </w:r>
      <w:r>
        <w:rPr>
          <w:u w:val="single"/>
        </w:rPr>
        <w:t> </w:t>
        <w:tab/>
      </w:r>
    </w:p>
    <w:p>
      <w:pPr>
        <w:pStyle w:val="BodyText"/>
        <w:tabs>
          <w:tab w:pos="7098" w:val="left" w:leader="none"/>
        </w:tabs>
        <w:ind w:left="3380"/>
      </w:pPr>
      <w:r>
        <w:rPr/>
        <w:t>(Management</w:t>
      </w:r>
      <w:r>
        <w:rPr>
          <w:spacing w:val="-1"/>
        </w:rPr>
        <w:t> </w:t>
      </w:r>
      <w:r>
        <w:rPr/>
        <w:t>Signature)</w:t>
        <w:tab/>
        <w:t>(Date)</w:t>
      </w:r>
    </w:p>
    <w:p>
      <w:pPr>
        <w:pStyle w:val="BodyText"/>
        <w:ind w:left="740"/>
      </w:pPr>
      <w:r>
        <w:rPr/>
        <w:t>November 2018</w:t>
      </w:r>
    </w:p>
    <w:sectPr>
      <w:type w:val="continuous"/>
      <w:pgSz w:w="12240" w:h="15840"/>
      <w:pgMar w:top="540" w:bottom="280" w:left="10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2018-12-11T02:39:41Z</dcterms:created>
  <dcterms:modified xsi:type="dcterms:W3CDTF">2018-12-11T02:39:41Z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2018-12-11T00:00:00Z</vt:filetime>
  </property>
</Properties>
</file>